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FEC7" w14:textId="66E759E9" w:rsidR="00EE43B3" w:rsidRPr="00EE43B3" w:rsidRDefault="00EE43B3" w:rsidP="00EE43B3">
      <w:r w:rsidRPr="00EE43B3">
        <w:rPr>
          <w:rFonts w:ascii="Arial" w:hAnsi="Arial" w:cs="Arial"/>
          <w:b/>
          <w:bCs/>
        </w:rPr>
        <w:t>​</w:t>
      </w:r>
    </w:p>
    <w:p w14:paraId="47AEFD5F" w14:textId="77777777" w:rsidR="00EE43B3" w:rsidRPr="00EE43B3" w:rsidRDefault="00EE43B3" w:rsidP="00EE43B3">
      <w:r w:rsidRPr="00EE43B3">
        <w:rPr>
          <w:b/>
          <w:bCs/>
        </w:rPr>
        <w:t>Frequently Asked Questions:</w:t>
      </w:r>
      <w:r w:rsidRPr="00EE43B3">
        <w:rPr>
          <w:rFonts w:ascii="Arial" w:hAnsi="Arial" w:cs="Arial"/>
        </w:rPr>
        <w:t> </w:t>
      </w:r>
      <w:r w:rsidRPr="00EE43B3">
        <w:t> </w:t>
      </w:r>
    </w:p>
    <w:p w14:paraId="3593CF2B" w14:textId="54711D14" w:rsidR="00EE43B3" w:rsidRPr="00EE43B3" w:rsidRDefault="00EE43B3" w:rsidP="00EE43B3">
      <w:r w:rsidRPr="00EE43B3">
        <w:t> </w:t>
      </w:r>
    </w:p>
    <w:p w14:paraId="027F84AF" w14:textId="77777777" w:rsidR="00EE43B3" w:rsidRPr="00EE43B3" w:rsidRDefault="00EE43B3" w:rsidP="00EE43B3">
      <w:r w:rsidRPr="00EE43B3">
        <w:rPr>
          <w:b/>
          <w:bCs/>
        </w:rPr>
        <w:t>What am I supposed to do after I sign up?</w:t>
      </w:r>
      <w:r w:rsidRPr="00EE43B3">
        <w:t> </w:t>
      </w:r>
    </w:p>
    <w:p w14:paraId="7111DBCD" w14:textId="77777777" w:rsidR="00EE43B3" w:rsidRPr="00EE43B3" w:rsidRDefault="00EE43B3" w:rsidP="00EE43B3">
      <w:pPr>
        <w:numPr>
          <w:ilvl w:val="0"/>
          <w:numId w:val="1"/>
        </w:numPr>
      </w:pPr>
      <w:r w:rsidRPr="00EE43B3">
        <w:t xml:space="preserve">Immediately after signing up, you will be able to click on your </w:t>
      </w:r>
      <w:r w:rsidRPr="00EE43B3">
        <w:rPr>
          <w:u w:val="single"/>
        </w:rPr>
        <w:t>personalized feedback link</w:t>
      </w:r>
      <w:r w:rsidRPr="00EE43B3">
        <w:t xml:space="preserve"> and start raising money for your cause.</w:t>
      </w:r>
      <w:r w:rsidRPr="00EE43B3">
        <w:rPr>
          <w:rFonts w:ascii="Arial" w:hAnsi="Arial" w:cs="Arial"/>
        </w:rPr>
        <w:t> </w:t>
      </w:r>
      <w:r w:rsidRPr="00EE43B3">
        <w:t xml:space="preserve">You will also receive an email and/or text message containing your personalized feedback </w:t>
      </w:r>
      <w:proofErr w:type="gramStart"/>
      <w:r w:rsidRPr="00EE43B3">
        <w:t>link .</w:t>
      </w:r>
      <w:proofErr w:type="gramEnd"/>
      <w:r w:rsidRPr="00EE43B3">
        <w:t xml:space="preserve"> You can return to your personalized feedback link email/text </w:t>
      </w:r>
      <w:proofErr w:type="gramStart"/>
      <w:r w:rsidRPr="00EE43B3">
        <w:t>message</w:t>
      </w:r>
      <w:r w:rsidRPr="00EE43B3">
        <w:rPr>
          <w:rFonts w:ascii="Aptos" w:hAnsi="Aptos" w:cs="Aptos"/>
        </w:rPr>
        <w:t> </w:t>
      </w:r>
      <w:r w:rsidRPr="00EE43B3">
        <w:t xml:space="preserve"> at</w:t>
      </w:r>
      <w:proofErr w:type="gramEnd"/>
      <w:r w:rsidRPr="00EE43B3">
        <w:t xml:space="preserve"> any time to give feedback.</w:t>
      </w:r>
      <w:r w:rsidRPr="00EE43B3">
        <w:rPr>
          <w:rFonts w:ascii="Aptos" w:hAnsi="Aptos" w:cs="Aptos"/>
        </w:rPr>
        <w:t> </w:t>
      </w:r>
    </w:p>
    <w:p w14:paraId="552A4A73" w14:textId="77777777" w:rsidR="00EE43B3" w:rsidRPr="00EE43B3" w:rsidRDefault="00EE43B3" w:rsidP="00EE43B3">
      <w:pPr>
        <w:numPr>
          <w:ilvl w:val="0"/>
          <w:numId w:val="1"/>
        </w:numPr>
      </w:pPr>
      <w:r w:rsidRPr="00EE43B3">
        <w:t xml:space="preserve">From your personalized feedback link, you will be brought to the </w:t>
      </w:r>
      <w:proofErr w:type="spellStart"/>
      <w:r w:rsidRPr="00EE43B3">
        <w:t>HundredX</w:t>
      </w:r>
      <w:proofErr w:type="spellEnd"/>
      <w:r w:rsidRPr="00EE43B3">
        <w:t xml:space="preserve"> main Feedback page. From here, you can choose ANY brand from more than 1700 options in </w:t>
      </w:r>
      <w:proofErr w:type="spellStart"/>
      <w:r w:rsidRPr="00EE43B3">
        <w:t>HundredX’s</w:t>
      </w:r>
      <w:proofErr w:type="spellEnd"/>
      <w:r w:rsidRPr="00EE43B3">
        <w:t xml:space="preserve"> brand universe and share about a brand experience you have had in </w:t>
      </w:r>
      <w:r w:rsidRPr="00EE43B3">
        <w:rPr>
          <w:b/>
          <w:bCs/>
        </w:rPr>
        <w:t>the last six months</w:t>
      </w:r>
      <w:r w:rsidRPr="00EE43B3">
        <w:t>. Search for brands in the search bar or find them by category.</w:t>
      </w:r>
      <w:r w:rsidRPr="00EE43B3">
        <w:rPr>
          <w:rFonts w:ascii="Arial" w:hAnsi="Arial" w:cs="Arial"/>
        </w:rPr>
        <w:t> </w:t>
      </w:r>
      <w:r w:rsidRPr="00EE43B3">
        <w:rPr>
          <w:rFonts w:ascii="Aptos" w:hAnsi="Aptos" w:cs="Aptos"/>
        </w:rPr>
        <w:t> </w:t>
      </w:r>
    </w:p>
    <w:p w14:paraId="5276FBD0" w14:textId="77777777" w:rsidR="00EE43B3" w:rsidRPr="00EE43B3" w:rsidRDefault="00EE43B3" w:rsidP="00EE43B3">
      <w:pPr>
        <w:numPr>
          <w:ilvl w:val="0"/>
          <w:numId w:val="2"/>
        </w:numPr>
      </w:pPr>
      <w:r w:rsidRPr="00EE43B3">
        <w:t xml:space="preserve">After you </w:t>
      </w:r>
      <w:proofErr w:type="gramStart"/>
      <w:r w:rsidRPr="00EE43B3">
        <w:t>select  a</w:t>
      </w:r>
      <w:proofErr w:type="gramEnd"/>
      <w:r w:rsidRPr="00EE43B3">
        <w:rPr>
          <w:rFonts w:ascii="Arial" w:hAnsi="Arial" w:cs="Arial"/>
        </w:rPr>
        <w:t> </w:t>
      </w:r>
      <w:r w:rsidRPr="00EE43B3">
        <w:t>brand, provide your opinion using our simple and fun, one-minute emoji-based system.</w:t>
      </w:r>
      <w:r w:rsidRPr="00EE43B3">
        <w:rPr>
          <w:rFonts w:ascii="Arial" w:hAnsi="Arial" w:cs="Arial"/>
        </w:rPr>
        <w:t> </w:t>
      </w:r>
      <w:r w:rsidRPr="00EE43B3">
        <w:t xml:space="preserve"> Please only submit honest feedback on actual experiences you have had </w:t>
      </w:r>
      <w:r w:rsidRPr="00EE43B3">
        <w:rPr>
          <w:rFonts w:ascii="Aptos" w:hAnsi="Aptos" w:cs="Aptos"/>
        </w:rPr>
        <w:t>–</w:t>
      </w:r>
      <w:r w:rsidRPr="00EE43B3">
        <w:t xml:space="preserve"> this allows </w:t>
      </w:r>
      <w:proofErr w:type="spellStart"/>
      <w:r w:rsidRPr="00EE43B3">
        <w:t>HundredX</w:t>
      </w:r>
      <w:proofErr w:type="spellEnd"/>
      <w:r w:rsidRPr="00EE43B3">
        <w:t xml:space="preserve"> to create the most trusted brand insights.</w:t>
      </w:r>
      <w:r w:rsidRPr="00EE43B3">
        <w:rPr>
          <w:rFonts w:ascii="Aptos" w:hAnsi="Aptos" w:cs="Aptos"/>
        </w:rPr>
        <w:t>   </w:t>
      </w:r>
    </w:p>
    <w:p w14:paraId="39A732D4" w14:textId="77777777" w:rsidR="00EE43B3" w:rsidRPr="00EE43B3" w:rsidRDefault="00EE43B3" w:rsidP="00EE43B3">
      <w:pPr>
        <w:numPr>
          <w:ilvl w:val="0"/>
          <w:numId w:val="2"/>
        </w:numPr>
      </w:pPr>
      <w:r w:rsidRPr="00EE43B3">
        <w:t>Repeat this process on</w:t>
      </w:r>
      <w:r w:rsidRPr="00EE43B3">
        <w:rPr>
          <w:rFonts w:ascii="Arial" w:hAnsi="Arial" w:cs="Arial"/>
        </w:rPr>
        <w:t> </w:t>
      </w:r>
      <w:r w:rsidRPr="00EE43B3">
        <w:rPr>
          <w:b/>
          <w:bCs/>
        </w:rPr>
        <w:t>a variety of companies</w:t>
      </w:r>
      <w:r w:rsidRPr="00EE43B3">
        <w:rPr>
          <w:rFonts w:ascii="Arial" w:hAnsi="Arial" w:cs="Arial"/>
          <w:b/>
          <w:bCs/>
        </w:rPr>
        <w:t> </w:t>
      </w:r>
      <w:r w:rsidRPr="00EE43B3">
        <w:t>to create more impact for your cause! Throughout the program, you will receive email and/or text reminders to continue providing feedback until you have reached the maximum feedback count for your program (which is indicated at the top of your feedback page).</w:t>
      </w:r>
      <w:r w:rsidRPr="00EE43B3">
        <w:rPr>
          <w:rFonts w:ascii="Arial" w:hAnsi="Arial" w:cs="Arial"/>
        </w:rPr>
        <w:t> </w:t>
      </w:r>
      <w:r w:rsidRPr="00EE43B3">
        <w:rPr>
          <w:rFonts w:ascii="Aptos" w:hAnsi="Aptos" w:cs="Aptos"/>
        </w:rPr>
        <w:t> </w:t>
      </w:r>
    </w:p>
    <w:p w14:paraId="1BDF0D0B" w14:textId="04483D26" w:rsidR="00EE43B3" w:rsidRPr="00EE43B3" w:rsidRDefault="00EE43B3" w:rsidP="00EE43B3">
      <w:r w:rsidRPr="00EE43B3">
        <w:t> </w:t>
      </w:r>
      <w:r w:rsidRPr="00EE43B3">
        <w:rPr>
          <w:b/>
          <w:bCs/>
        </w:rPr>
        <w:t>I</w:t>
      </w:r>
      <w:r w:rsidRPr="00EE43B3">
        <w:rPr>
          <w:rFonts w:ascii="Arial" w:hAnsi="Arial" w:cs="Arial"/>
          <w:b/>
          <w:bCs/>
        </w:rPr>
        <w:t> </w:t>
      </w:r>
      <w:r w:rsidRPr="00EE43B3">
        <w:rPr>
          <w:b/>
          <w:bCs/>
        </w:rPr>
        <w:t>signed up but I can</w:t>
      </w:r>
      <w:r w:rsidRPr="00EE43B3">
        <w:rPr>
          <w:rFonts w:ascii="Aptos" w:hAnsi="Aptos" w:cs="Aptos"/>
          <w:b/>
          <w:bCs/>
        </w:rPr>
        <w:t>’</w:t>
      </w:r>
      <w:r w:rsidRPr="00EE43B3">
        <w:rPr>
          <w:b/>
          <w:bCs/>
        </w:rPr>
        <w:t>t find my welcome email and/or text. What should I do?</w:t>
      </w:r>
      <w:r w:rsidRPr="00EE43B3">
        <w:rPr>
          <w:rFonts w:ascii="Arial" w:hAnsi="Arial" w:cs="Arial"/>
        </w:rPr>
        <w:t>  </w:t>
      </w:r>
      <w:r w:rsidRPr="00EE43B3">
        <w:t> </w:t>
      </w:r>
    </w:p>
    <w:p w14:paraId="5704255A" w14:textId="77777777" w:rsidR="00EE43B3" w:rsidRPr="00EE43B3" w:rsidRDefault="00EE43B3" w:rsidP="00EE43B3">
      <w:r w:rsidRPr="00EE43B3">
        <w:t xml:space="preserve">Sometimes, </w:t>
      </w:r>
      <w:proofErr w:type="spellStart"/>
      <w:r w:rsidRPr="00EE43B3">
        <w:t>HundredX</w:t>
      </w:r>
      <w:proofErr w:type="spellEnd"/>
      <w:r w:rsidRPr="00EE43B3">
        <w:t xml:space="preserve"> Causes emails are filtered into promotional, spam, junk or other folders, so we would recommend checking these for your welcome email.</w:t>
      </w:r>
      <w:r w:rsidRPr="00EE43B3">
        <w:rPr>
          <w:rFonts w:ascii="Arial" w:hAnsi="Arial" w:cs="Arial"/>
        </w:rPr>
        <w:t> </w:t>
      </w:r>
      <w:r w:rsidRPr="00EE43B3">
        <w:t xml:space="preserve">All </w:t>
      </w:r>
      <w:proofErr w:type="spellStart"/>
      <w:r w:rsidRPr="00EE43B3">
        <w:t>HundredX</w:t>
      </w:r>
      <w:proofErr w:type="spellEnd"/>
      <w:r w:rsidRPr="00EE43B3">
        <w:t xml:space="preserve"> Causes text message reminders will come from 90412. The welcome email will come from </w:t>
      </w:r>
      <w:r w:rsidRPr="00EE43B3">
        <w:rPr>
          <w:u w:val="single"/>
        </w:rPr>
        <w:t>support-causes@hundredxinc.com</w:t>
      </w:r>
      <w:r w:rsidRPr="00EE43B3">
        <w:t xml:space="preserve">, and any reminder emails will come from </w:t>
      </w:r>
      <w:r w:rsidRPr="00EE43B3">
        <w:rPr>
          <w:u w:val="single"/>
        </w:rPr>
        <w:t>causes@hundredxinc.com</w:t>
      </w:r>
      <w:r w:rsidRPr="00EE43B3">
        <w:t xml:space="preserve">. We recommend adding both addresses to your </w:t>
      </w:r>
      <w:proofErr w:type="gramStart"/>
      <w:r w:rsidRPr="00EE43B3">
        <w:t>contacts</w:t>
      </w:r>
      <w:proofErr w:type="gramEnd"/>
      <w:r w:rsidRPr="00EE43B3">
        <w:t xml:space="preserve"> so you don’t miss an email from us.  </w:t>
      </w:r>
    </w:p>
    <w:p w14:paraId="5C419F53" w14:textId="2F485095" w:rsidR="00EE43B3" w:rsidRPr="00EE43B3" w:rsidRDefault="00EE43B3" w:rsidP="00EE43B3">
      <w:r w:rsidRPr="00EE43B3">
        <w:t> </w:t>
      </w:r>
      <w:r w:rsidRPr="00EE43B3">
        <w:rPr>
          <w:b/>
          <w:bCs/>
        </w:rPr>
        <w:t>Can I do more than 75 surveys?</w:t>
      </w:r>
      <w:r w:rsidRPr="00EE43B3">
        <w:t> </w:t>
      </w:r>
    </w:p>
    <w:p w14:paraId="5C8A130F" w14:textId="77777777" w:rsidR="00EE43B3" w:rsidRPr="00EE43B3" w:rsidRDefault="00EE43B3" w:rsidP="00EE43B3">
      <w:r w:rsidRPr="00EE43B3">
        <w:t xml:space="preserve">You can do more than 75 </w:t>
      </w:r>
      <w:proofErr w:type="gramStart"/>
      <w:r w:rsidRPr="00EE43B3">
        <w:t>surveys</w:t>
      </w:r>
      <w:proofErr w:type="gramEnd"/>
      <w:r w:rsidRPr="00EE43B3">
        <w:t xml:space="preserve"> but you’ll only receive the $1 for 75 qualifying pieces of feedback. This is 75 per person, not per sign-up, so you cannot sign up multiple times.</w:t>
      </w:r>
    </w:p>
    <w:p w14:paraId="7599C772" w14:textId="77777777" w:rsidR="00EE43B3" w:rsidRPr="00EE43B3" w:rsidRDefault="00EE43B3" w:rsidP="00EE43B3">
      <w:r w:rsidRPr="00EE43B3">
        <w:rPr>
          <w:b/>
          <w:bCs/>
        </w:rPr>
        <w:t>How do I get back to the page where I can give feedback?</w:t>
      </w:r>
      <w:r w:rsidRPr="00EE43B3">
        <w:rPr>
          <w:rFonts w:ascii="Arial" w:hAnsi="Arial" w:cs="Arial"/>
        </w:rPr>
        <w:t>  </w:t>
      </w:r>
      <w:r w:rsidRPr="00EE43B3">
        <w:t> </w:t>
      </w:r>
    </w:p>
    <w:p w14:paraId="27854CFD" w14:textId="77777777" w:rsidR="00EE43B3" w:rsidRPr="00EE43B3" w:rsidRDefault="00EE43B3" w:rsidP="00EE43B3">
      <w:r w:rsidRPr="00EE43B3">
        <w:t>There is no</w:t>
      </w:r>
      <w:r w:rsidRPr="00EE43B3">
        <w:rPr>
          <w:rFonts w:ascii="Arial" w:hAnsi="Arial" w:cs="Arial"/>
        </w:rPr>
        <w:t> </w:t>
      </w:r>
      <w:r w:rsidRPr="00EE43B3">
        <w:t>login or password</w:t>
      </w:r>
      <w:r w:rsidRPr="00EE43B3">
        <w:rPr>
          <w:rFonts w:ascii="Arial" w:hAnsi="Arial" w:cs="Arial"/>
        </w:rPr>
        <w:t> </w:t>
      </w:r>
      <w:r w:rsidRPr="00EE43B3">
        <w:t xml:space="preserve">requirement for your </w:t>
      </w:r>
      <w:proofErr w:type="spellStart"/>
      <w:r w:rsidRPr="00EE43B3">
        <w:t>HundredX</w:t>
      </w:r>
      <w:proofErr w:type="spellEnd"/>
      <w:r w:rsidRPr="00EE43B3">
        <w:t xml:space="preserve"> personalized feedback page - you can access the feedback menu at any time through your personalized link in any previously sent email</w:t>
      </w:r>
      <w:r w:rsidRPr="00EE43B3">
        <w:rPr>
          <w:rFonts w:ascii="Arial" w:hAnsi="Arial" w:cs="Arial"/>
        </w:rPr>
        <w:t> </w:t>
      </w:r>
      <w:r w:rsidRPr="00EE43B3">
        <w:t>or text.</w:t>
      </w:r>
      <w:r w:rsidRPr="00EE43B3">
        <w:rPr>
          <w:rFonts w:ascii="Arial" w:hAnsi="Arial" w:cs="Arial"/>
        </w:rPr>
        <w:t> </w:t>
      </w:r>
      <w:r w:rsidRPr="00EE43B3">
        <w:t xml:space="preserve">Because of this, once you have signed up, you </w:t>
      </w:r>
      <w:r w:rsidRPr="00EE43B3">
        <w:rPr>
          <w:u w:val="single"/>
        </w:rPr>
        <w:t>do not need to</w:t>
      </w:r>
      <w:r w:rsidRPr="00EE43B3">
        <w:rPr>
          <w:rFonts w:ascii="Arial" w:hAnsi="Arial" w:cs="Arial"/>
          <w:u w:val="single"/>
        </w:rPr>
        <w:t> </w:t>
      </w:r>
      <w:r w:rsidRPr="00EE43B3">
        <w:rPr>
          <w:u w:val="single"/>
        </w:rPr>
        <w:t>return to the program signup form.</w:t>
      </w:r>
      <w:r w:rsidRPr="00EE43B3">
        <w:rPr>
          <w:rFonts w:ascii="Arial" w:hAnsi="Arial" w:cs="Arial"/>
          <w:u w:val="single"/>
        </w:rPr>
        <w:t>  </w:t>
      </w:r>
      <w:r w:rsidRPr="00EE43B3">
        <w:t> </w:t>
      </w:r>
    </w:p>
    <w:p w14:paraId="3FE74107" w14:textId="77777777" w:rsidR="00EE43B3" w:rsidRDefault="00EE43B3" w:rsidP="00EE43B3">
      <w:r w:rsidRPr="00EE43B3">
        <w:t> </w:t>
      </w:r>
    </w:p>
    <w:p w14:paraId="5F4EBFCB" w14:textId="77777777" w:rsidR="00831F76" w:rsidRDefault="00831F76" w:rsidP="00EE43B3"/>
    <w:p w14:paraId="62546D1B" w14:textId="77777777" w:rsidR="00831F76" w:rsidRPr="00EE43B3" w:rsidRDefault="00831F76" w:rsidP="00EE43B3"/>
    <w:p w14:paraId="25B68F73" w14:textId="77777777" w:rsidR="00EE43B3" w:rsidRPr="00EE43B3" w:rsidRDefault="00EE43B3" w:rsidP="00EE43B3">
      <w:r w:rsidRPr="00EE43B3">
        <w:rPr>
          <w:b/>
          <w:bCs/>
        </w:rPr>
        <w:t>I have shared my opinions. How do I know how many pieces of feedback I have given?</w:t>
      </w:r>
      <w:r w:rsidRPr="00EE43B3">
        <w:rPr>
          <w:rFonts w:ascii="Arial" w:hAnsi="Arial" w:cs="Arial"/>
        </w:rPr>
        <w:t>  </w:t>
      </w:r>
      <w:r w:rsidRPr="00EE43B3">
        <w:t> </w:t>
      </w:r>
    </w:p>
    <w:p w14:paraId="67A9E373" w14:textId="77777777" w:rsidR="00EE43B3" w:rsidRPr="00EE43B3" w:rsidRDefault="00EE43B3" w:rsidP="00EE43B3">
      <w:r w:rsidRPr="00EE43B3">
        <w:t>When you click on the link to give feedback in a reminder text or email, you will be brought to the main feedback</w:t>
      </w:r>
      <w:r w:rsidRPr="00EE43B3">
        <w:rPr>
          <w:rFonts w:ascii="Arial" w:hAnsi="Arial" w:cs="Arial"/>
        </w:rPr>
        <w:t> </w:t>
      </w:r>
      <w:r w:rsidRPr="00EE43B3">
        <w:t>page where you can either search for a brand or find it in one of the categories. The feedback count at the top of the</w:t>
      </w:r>
      <w:r w:rsidRPr="00EE43B3">
        <w:rPr>
          <w:rFonts w:ascii="Arial" w:hAnsi="Arial" w:cs="Arial"/>
        </w:rPr>
        <w:t> </w:t>
      </w:r>
      <w:r w:rsidRPr="00EE43B3">
        <w:t>page</w:t>
      </w:r>
      <w:r w:rsidRPr="00EE43B3">
        <w:rPr>
          <w:rFonts w:ascii="Arial" w:hAnsi="Arial" w:cs="Arial"/>
        </w:rPr>
        <w:t> </w:t>
      </w:r>
      <w:r w:rsidRPr="00EE43B3">
        <w:t xml:space="preserve">will contain your current number of pieces of feedback submitted. You can also find your feedback count in any reminder messages (emails or texts) that </w:t>
      </w:r>
      <w:proofErr w:type="gramStart"/>
      <w:r w:rsidRPr="00EE43B3">
        <w:t>you</w:t>
      </w:r>
      <w:r w:rsidRPr="00EE43B3">
        <w:rPr>
          <w:rFonts w:ascii="Aptos" w:hAnsi="Aptos" w:cs="Aptos"/>
        </w:rPr>
        <w:t> </w:t>
      </w:r>
      <w:r w:rsidRPr="00EE43B3">
        <w:t xml:space="preserve"> receive</w:t>
      </w:r>
      <w:proofErr w:type="gramEnd"/>
      <w:r w:rsidRPr="00EE43B3">
        <w:t xml:space="preserve"> from </w:t>
      </w:r>
      <w:proofErr w:type="spellStart"/>
      <w:r w:rsidRPr="00EE43B3">
        <w:t>HundredX</w:t>
      </w:r>
      <w:proofErr w:type="spellEnd"/>
      <w:r w:rsidRPr="00EE43B3">
        <w:t xml:space="preserve"> Causes.</w:t>
      </w:r>
      <w:r w:rsidRPr="00EE43B3">
        <w:rPr>
          <w:rFonts w:ascii="Arial" w:hAnsi="Arial" w:cs="Arial"/>
        </w:rPr>
        <w:t>  </w:t>
      </w:r>
      <w:r w:rsidRPr="00EE43B3">
        <w:rPr>
          <w:rFonts w:ascii="Aptos" w:hAnsi="Aptos" w:cs="Aptos"/>
        </w:rPr>
        <w:t> </w:t>
      </w:r>
    </w:p>
    <w:p w14:paraId="7B87A736" w14:textId="77777777" w:rsidR="00EE43B3" w:rsidRPr="00EE43B3" w:rsidRDefault="00EE43B3" w:rsidP="00EE43B3">
      <w:r w:rsidRPr="00EE43B3">
        <w:t> </w:t>
      </w:r>
    </w:p>
    <w:p w14:paraId="1E26CD29" w14:textId="77777777" w:rsidR="00EE43B3" w:rsidRPr="00EE43B3" w:rsidRDefault="00EE43B3" w:rsidP="00EE43B3">
      <w:r w:rsidRPr="00EE43B3">
        <w:rPr>
          <w:b/>
          <w:bCs/>
        </w:rPr>
        <w:t>How will I know if I have reached the maximum?</w:t>
      </w:r>
      <w:r w:rsidRPr="00EE43B3">
        <w:rPr>
          <w:rFonts w:ascii="Arial" w:hAnsi="Arial" w:cs="Arial"/>
        </w:rPr>
        <w:t>  </w:t>
      </w:r>
      <w:r w:rsidRPr="00EE43B3">
        <w:t> </w:t>
      </w:r>
    </w:p>
    <w:p w14:paraId="51997230" w14:textId="77777777" w:rsidR="00EE43B3" w:rsidRPr="00EE43B3" w:rsidRDefault="00EE43B3" w:rsidP="00EE43B3">
      <w:r w:rsidRPr="00EE43B3">
        <w:t xml:space="preserve">You will receive an email and/or text to notify you when you have reached your maximum feedback limit. You can also </w:t>
      </w:r>
      <w:proofErr w:type="gramStart"/>
      <w:r w:rsidRPr="00EE43B3">
        <w:t>check  your</w:t>
      </w:r>
      <w:proofErr w:type="gramEnd"/>
      <w:r w:rsidRPr="00EE43B3">
        <w:t xml:space="preserve"> feedback count at the top of the</w:t>
      </w:r>
      <w:r w:rsidRPr="00EE43B3">
        <w:rPr>
          <w:rFonts w:ascii="Arial" w:hAnsi="Arial" w:cs="Arial"/>
        </w:rPr>
        <w:t> </w:t>
      </w:r>
      <w:r w:rsidRPr="00EE43B3">
        <w:t>main feedback</w:t>
      </w:r>
      <w:r w:rsidRPr="00EE43B3">
        <w:rPr>
          <w:rFonts w:ascii="Arial" w:hAnsi="Arial" w:cs="Arial"/>
        </w:rPr>
        <w:t> </w:t>
      </w:r>
      <w:r w:rsidRPr="00EE43B3">
        <w:t xml:space="preserve">page. Once you have reached your maximum feedback count, you will no longer receive email and/or text message reminders from </w:t>
      </w:r>
      <w:proofErr w:type="spellStart"/>
      <w:r w:rsidRPr="00EE43B3">
        <w:t>HundredX</w:t>
      </w:r>
      <w:proofErr w:type="spellEnd"/>
      <w:r w:rsidRPr="00EE43B3">
        <w:t xml:space="preserve"> Causes.</w:t>
      </w:r>
      <w:r w:rsidRPr="00EE43B3">
        <w:rPr>
          <w:rFonts w:ascii="Arial" w:hAnsi="Arial" w:cs="Arial"/>
        </w:rPr>
        <w:t>    </w:t>
      </w:r>
      <w:r w:rsidRPr="00EE43B3">
        <w:rPr>
          <w:rFonts w:ascii="Aptos" w:hAnsi="Aptos" w:cs="Aptos"/>
        </w:rPr>
        <w:t> </w:t>
      </w:r>
    </w:p>
    <w:p w14:paraId="06BE828B" w14:textId="77777777" w:rsidR="00EE43B3" w:rsidRPr="00EE43B3" w:rsidRDefault="00EE43B3" w:rsidP="00EE43B3">
      <w:r w:rsidRPr="00EE43B3">
        <w:t> </w:t>
      </w:r>
    </w:p>
    <w:p w14:paraId="55A2BF93" w14:textId="77777777" w:rsidR="00EE43B3" w:rsidRPr="00EE43B3" w:rsidRDefault="00EE43B3" w:rsidP="00EE43B3">
      <w:r w:rsidRPr="00EE43B3">
        <w:rPr>
          <w:b/>
          <w:bCs/>
        </w:rPr>
        <w:t xml:space="preserve">Can I invite friends and family to </w:t>
      </w:r>
      <w:proofErr w:type="spellStart"/>
      <w:r w:rsidRPr="00EE43B3">
        <w:rPr>
          <w:b/>
          <w:bCs/>
        </w:rPr>
        <w:t>HundredX</w:t>
      </w:r>
      <w:proofErr w:type="spellEnd"/>
      <w:r w:rsidRPr="00EE43B3">
        <w:rPr>
          <w:b/>
          <w:bCs/>
        </w:rPr>
        <w:t xml:space="preserve"> Causes? How do I do it?</w:t>
      </w:r>
      <w:r w:rsidRPr="00EE43B3">
        <w:rPr>
          <w:rFonts w:ascii="Arial" w:hAnsi="Arial" w:cs="Arial"/>
          <w:b/>
          <w:bCs/>
        </w:rPr>
        <w:t> </w:t>
      </w:r>
      <w:r w:rsidRPr="00EE43B3">
        <w:t xml:space="preserve">Yes! We encourage you to invite your network to provide feedback to support your cause! You can send the sign-up link or text code (text TEAM to 90412 or click </w:t>
      </w:r>
      <w:hyperlink r:id="rId7" w:history="1">
        <w:r w:rsidRPr="00EE43B3">
          <w:rPr>
            <w:rStyle w:val="Hyperlink"/>
          </w:rPr>
          <w:t>https://hundredx.com/teamsnap</w:t>
        </w:r>
      </w:hyperlink>
      <w:r w:rsidRPr="00EE43B3">
        <w:t xml:space="preserve">) to your friends and family at any time throughout the program! Please DO NOT forward your personal reminder emails or texts from </w:t>
      </w:r>
      <w:proofErr w:type="spellStart"/>
      <w:r w:rsidRPr="00EE43B3">
        <w:t>HundredX</w:t>
      </w:r>
      <w:proofErr w:type="spellEnd"/>
      <w:r w:rsidRPr="00EE43B3">
        <w:t>, as those contain your personalized feedback link.</w:t>
      </w:r>
      <w:r w:rsidRPr="00EE43B3">
        <w:rPr>
          <w:rFonts w:ascii="Arial" w:hAnsi="Arial" w:cs="Arial"/>
        </w:rPr>
        <w:t> </w:t>
      </w:r>
      <w:r w:rsidRPr="00EE43B3">
        <w:rPr>
          <w:rFonts w:ascii="Aptos" w:hAnsi="Aptos" w:cs="Aptos"/>
        </w:rPr>
        <w:t> </w:t>
      </w:r>
    </w:p>
    <w:p w14:paraId="5F9C4344" w14:textId="77777777" w:rsidR="00EE43B3" w:rsidRPr="00EE43B3" w:rsidRDefault="00EE43B3" w:rsidP="00EE43B3">
      <w:r w:rsidRPr="00EE43B3">
        <w:t> </w:t>
      </w:r>
    </w:p>
    <w:p w14:paraId="08CD71E1" w14:textId="77777777" w:rsidR="00EE43B3" w:rsidRPr="00EE43B3" w:rsidRDefault="00EE43B3" w:rsidP="00EE43B3">
      <w:r w:rsidRPr="00EE43B3">
        <w:rPr>
          <w:b/>
          <w:bCs/>
        </w:rPr>
        <w:t>Have a different question?</w:t>
      </w:r>
      <w:r w:rsidRPr="00EE43B3">
        <w:rPr>
          <w:rFonts w:ascii="Arial" w:hAnsi="Arial" w:cs="Arial"/>
        </w:rPr>
        <w:t>  </w:t>
      </w:r>
      <w:r w:rsidRPr="00EE43B3">
        <w:t> </w:t>
      </w:r>
    </w:p>
    <w:p w14:paraId="4C9686F9" w14:textId="77777777" w:rsidR="00EE43B3" w:rsidRPr="00EE43B3" w:rsidRDefault="00EE43B3" w:rsidP="00EE43B3">
      <w:r w:rsidRPr="00EE43B3">
        <w:t>Email us at</w:t>
      </w:r>
      <w:r w:rsidRPr="00EE43B3">
        <w:rPr>
          <w:rFonts w:ascii="Arial" w:hAnsi="Arial" w:cs="Arial"/>
        </w:rPr>
        <w:t> </w:t>
      </w:r>
      <w:r w:rsidRPr="00EE43B3">
        <w:t>causes-support@hundredxinc.com Please tell us which</w:t>
      </w:r>
      <w:r w:rsidRPr="00EE43B3">
        <w:rPr>
          <w:rFonts w:ascii="Arial" w:hAnsi="Arial" w:cs="Arial"/>
        </w:rPr>
        <w:t> </w:t>
      </w:r>
      <w:proofErr w:type="gramStart"/>
      <w:r w:rsidRPr="00EE43B3">
        <w:t>cause</w:t>
      </w:r>
      <w:proofErr w:type="gramEnd"/>
      <w:r w:rsidRPr="00EE43B3">
        <w:rPr>
          <w:rFonts w:ascii="Arial" w:hAnsi="Arial" w:cs="Arial"/>
        </w:rPr>
        <w:t> </w:t>
      </w:r>
      <w:r w:rsidRPr="00EE43B3">
        <w:t>you are supporting and let us know how we can help you.</w:t>
      </w:r>
      <w:r w:rsidRPr="00EE43B3">
        <w:rPr>
          <w:rFonts w:ascii="Arial" w:hAnsi="Arial" w:cs="Arial"/>
        </w:rPr>
        <w:t>  </w:t>
      </w:r>
      <w:r w:rsidRPr="00EE43B3">
        <w:rPr>
          <w:rFonts w:ascii="Aptos" w:hAnsi="Aptos" w:cs="Aptos"/>
        </w:rPr>
        <w:t> </w:t>
      </w:r>
    </w:p>
    <w:p w14:paraId="45C4EE2D" w14:textId="77777777" w:rsidR="00EE43B3" w:rsidRPr="00EE43B3" w:rsidRDefault="00EE43B3" w:rsidP="00EE43B3">
      <w:r w:rsidRPr="00EE43B3">
        <w:t> </w:t>
      </w:r>
    </w:p>
    <w:p w14:paraId="2EF20785" w14:textId="77777777" w:rsidR="00EE43B3" w:rsidRPr="00EE43B3" w:rsidRDefault="00EE43B3" w:rsidP="00EE43B3">
      <w:r w:rsidRPr="00EE43B3">
        <w:rPr>
          <w:b/>
          <w:bCs/>
        </w:rPr>
        <w:t>What do you do with my personal information?</w:t>
      </w:r>
      <w:r w:rsidRPr="00EE43B3">
        <w:rPr>
          <w:rFonts w:ascii="Arial" w:hAnsi="Arial" w:cs="Arial"/>
        </w:rPr>
        <w:t> </w:t>
      </w:r>
      <w:r w:rsidRPr="00EE43B3">
        <w:t> </w:t>
      </w:r>
    </w:p>
    <w:p w14:paraId="1617449F" w14:textId="77777777" w:rsidR="00EE43B3" w:rsidRPr="00EE43B3" w:rsidRDefault="00EE43B3" w:rsidP="00EE43B3">
      <w:proofErr w:type="spellStart"/>
      <w:r w:rsidRPr="00EE43B3">
        <w:t>HundredX</w:t>
      </w:r>
      <w:proofErr w:type="spellEnd"/>
      <w:r w:rsidRPr="00EE43B3">
        <w:t xml:space="preserve"> is fully committed to maintaining your confidential information. For all feedback providers, we DO NOT share any personal information</w:t>
      </w:r>
      <w:r w:rsidRPr="00EE43B3">
        <w:rPr>
          <w:rFonts w:ascii="Arial" w:hAnsi="Arial" w:cs="Arial"/>
        </w:rPr>
        <w:t> </w:t>
      </w:r>
      <w:r w:rsidRPr="00EE43B3">
        <w:t>with</w:t>
      </w:r>
      <w:r w:rsidRPr="00EE43B3">
        <w:rPr>
          <w:rFonts w:ascii="Arial" w:hAnsi="Arial" w:cs="Arial"/>
        </w:rPr>
        <w:t> </w:t>
      </w:r>
      <w:r w:rsidRPr="00EE43B3">
        <w:t>external parties,</w:t>
      </w:r>
      <w:r w:rsidRPr="00EE43B3">
        <w:rPr>
          <w:rFonts w:ascii="Arial" w:hAnsi="Arial" w:cs="Arial"/>
        </w:rPr>
        <w:t> </w:t>
      </w:r>
      <w:r w:rsidRPr="00EE43B3">
        <w:t>send advertisements or offers, or ask you to purchase any product. The feedback you share is not affiliated with you as an individual and is aggregated with thousands of other opinions. Want to read more?</w:t>
      </w:r>
      <w:r w:rsidRPr="00EE43B3">
        <w:rPr>
          <w:rFonts w:ascii="Arial" w:hAnsi="Arial" w:cs="Arial"/>
        </w:rPr>
        <w:t> </w:t>
      </w:r>
      <w:r w:rsidRPr="00EE43B3">
        <w:t>You can find our terms of service</w:t>
      </w:r>
      <w:r w:rsidRPr="00EE43B3">
        <w:rPr>
          <w:rFonts w:ascii="Arial" w:hAnsi="Arial" w:cs="Arial"/>
        </w:rPr>
        <w:t> </w:t>
      </w:r>
      <w:hyperlink r:id="rId8" w:history="1">
        <w:r w:rsidRPr="00EE43B3">
          <w:rPr>
            <w:rStyle w:val="Hyperlink"/>
          </w:rPr>
          <w:t>here</w:t>
        </w:r>
      </w:hyperlink>
      <w:r w:rsidRPr="00EE43B3">
        <w:rPr>
          <w:rFonts w:ascii="Arial" w:hAnsi="Arial" w:cs="Arial"/>
        </w:rPr>
        <w:t> </w:t>
      </w:r>
      <w:r w:rsidRPr="00EE43B3">
        <w:t>and our privacy policy</w:t>
      </w:r>
      <w:r w:rsidRPr="00EE43B3">
        <w:rPr>
          <w:rFonts w:ascii="Arial" w:hAnsi="Arial" w:cs="Arial"/>
        </w:rPr>
        <w:t> </w:t>
      </w:r>
      <w:hyperlink r:id="rId9" w:history="1">
        <w:r w:rsidRPr="00EE43B3">
          <w:rPr>
            <w:rStyle w:val="Hyperlink"/>
          </w:rPr>
          <w:t>here</w:t>
        </w:r>
      </w:hyperlink>
      <w:r w:rsidRPr="00EE43B3">
        <w:t>.</w:t>
      </w:r>
      <w:r w:rsidRPr="00EE43B3">
        <w:rPr>
          <w:rFonts w:ascii="Arial" w:hAnsi="Arial" w:cs="Arial"/>
        </w:rPr>
        <w:t> </w:t>
      </w:r>
      <w:r w:rsidRPr="00EE43B3">
        <w:rPr>
          <w:rFonts w:ascii="Aptos" w:hAnsi="Aptos" w:cs="Aptos"/>
        </w:rPr>
        <w:t> </w:t>
      </w:r>
    </w:p>
    <w:p w14:paraId="15B0504C" w14:textId="77777777" w:rsidR="00EE43B3" w:rsidRPr="00EE43B3" w:rsidRDefault="00EE43B3" w:rsidP="00EE43B3">
      <w:r w:rsidRPr="00EE43B3">
        <w:t> </w:t>
      </w:r>
    </w:p>
    <w:p w14:paraId="2805207E" w14:textId="77777777" w:rsidR="00EE43B3" w:rsidRPr="00EE43B3" w:rsidRDefault="00EE43B3" w:rsidP="00EE43B3">
      <w:r w:rsidRPr="00EE43B3">
        <w:rPr>
          <w:b/>
          <w:bCs/>
        </w:rPr>
        <w:t>How can I opt-out of the program?</w:t>
      </w:r>
      <w:r w:rsidRPr="00EE43B3">
        <w:rPr>
          <w:rFonts w:ascii="Arial" w:hAnsi="Arial" w:cs="Arial"/>
        </w:rPr>
        <w:t> </w:t>
      </w:r>
      <w:r w:rsidRPr="00EE43B3">
        <w:t> </w:t>
      </w:r>
    </w:p>
    <w:p w14:paraId="67BC540B" w14:textId="77777777" w:rsidR="00EE43B3" w:rsidRPr="00EE43B3" w:rsidRDefault="00EE43B3" w:rsidP="00EE43B3">
      <w:r w:rsidRPr="00EE43B3">
        <w:t xml:space="preserve">If you would like to unsubscribe from email reminders, you can hit the “unsubscribe” button at the bottom of any one of our emails. If you want to unsubscribe from text </w:t>
      </w:r>
      <w:proofErr w:type="gramStart"/>
      <w:r w:rsidRPr="00EE43B3">
        <w:t>reminders,  reply</w:t>
      </w:r>
      <w:proofErr w:type="gramEnd"/>
      <w:r w:rsidRPr="00EE43B3">
        <w:t xml:space="preserve"> “STOP” at </w:t>
      </w:r>
      <w:r w:rsidRPr="00EE43B3">
        <w:lastRenderedPageBreak/>
        <w:t>any time.</w:t>
      </w:r>
      <w:r w:rsidRPr="00EE43B3">
        <w:rPr>
          <w:rFonts w:ascii="Arial" w:hAnsi="Arial" w:cs="Arial"/>
        </w:rPr>
        <w:t> </w:t>
      </w:r>
      <w:r w:rsidRPr="00EE43B3">
        <w:t>If</w:t>
      </w:r>
      <w:r w:rsidRPr="00EE43B3">
        <w:rPr>
          <w:rFonts w:ascii="Arial" w:hAnsi="Arial" w:cs="Arial"/>
        </w:rPr>
        <w:t> </w:t>
      </w:r>
      <w:r w:rsidRPr="00EE43B3">
        <w:t>you do opt-out, the feedback you provided before opting out will still create value for the organization you signed up to support.</w:t>
      </w:r>
      <w:r w:rsidRPr="00EE43B3">
        <w:rPr>
          <w:rFonts w:ascii="Arial" w:hAnsi="Arial" w:cs="Arial"/>
        </w:rPr>
        <w:t> </w:t>
      </w:r>
      <w:r w:rsidRPr="00EE43B3">
        <w:rPr>
          <w:rFonts w:ascii="Aptos" w:hAnsi="Aptos" w:cs="Aptos"/>
        </w:rPr>
        <w:t> </w:t>
      </w:r>
    </w:p>
    <w:p w14:paraId="3EF114C5" w14:textId="77777777" w:rsidR="00EE43B3" w:rsidRPr="00EE43B3" w:rsidRDefault="00EE43B3" w:rsidP="00EE43B3">
      <w:r w:rsidRPr="00EE43B3">
        <w:t> </w:t>
      </w:r>
    </w:p>
    <w:p w14:paraId="41B69D30" w14:textId="77777777" w:rsidR="00EE43B3" w:rsidRPr="00EE43B3" w:rsidRDefault="00EE43B3" w:rsidP="00EE43B3">
      <w:r w:rsidRPr="00EE43B3">
        <w:rPr>
          <w:b/>
          <w:bCs/>
        </w:rPr>
        <w:t>What happened to Express Feedback for Good?</w:t>
      </w:r>
      <w:r w:rsidRPr="00EE43B3">
        <w:rPr>
          <w:rFonts w:ascii="Arial" w:hAnsi="Arial" w:cs="Arial"/>
        </w:rPr>
        <w:t> </w:t>
      </w:r>
      <w:r w:rsidRPr="00EE43B3">
        <w:t> </w:t>
      </w:r>
    </w:p>
    <w:p w14:paraId="15B90931" w14:textId="77777777" w:rsidR="00EE43B3" w:rsidRPr="00EE43B3" w:rsidRDefault="00EE43B3" w:rsidP="00EE43B3">
      <w:proofErr w:type="spellStart"/>
      <w:r w:rsidRPr="00EE43B3">
        <w:t>HundredX</w:t>
      </w:r>
      <w:proofErr w:type="spellEnd"/>
      <w:r w:rsidRPr="00EE43B3">
        <w:t xml:space="preserve"> is a company that is built on listening.  Based on feedback we’ve received, our </w:t>
      </w:r>
      <w:proofErr w:type="spellStart"/>
      <w:r w:rsidRPr="00EE43B3">
        <w:t>HundredX</w:t>
      </w:r>
      <w:proofErr w:type="spellEnd"/>
      <w:r w:rsidRPr="00EE43B3">
        <w:t xml:space="preserve"> Express Feedback for Good™ Program will now be </w:t>
      </w:r>
      <w:proofErr w:type="spellStart"/>
      <w:r w:rsidRPr="00EE43B3">
        <w:rPr>
          <w:b/>
          <w:bCs/>
        </w:rPr>
        <w:t>HundredX</w:t>
      </w:r>
      <w:proofErr w:type="spellEnd"/>
      <w:r w:rsidRPr="00EE43B3">
        <w:rPr>
          <w:b/>
          <w:bCs/>
        </w:rPr>
        <w:t xml:space="preserve"> Causes beginning August 1</w:t>
      </w:r>
      <w:r w:rsidRPr="00EE43B3">
        <w:rPr>
          <w:b/>
          <w:bCs/>
          <w:vertAlign w:val="superscript"/>
        </w:rPr>
        <w:t>st</w:t>
      </w:r>
      <w:r w:rsidRPr="00EE43B3">
        <w:rPr>
          <w:b/>
          <w:bCs/>
        </w:rPr>
        <w:t>, 2021</w:t>
      </w:r>
      <w:r w:rsidRPr="00EE43B3">
        <w:t>.   The only thing changing is the name – the program’s operations and ability to generate the same significant and meaningful resources for your organization remains the same. </w:t>
      </w:r>
    </w:p>
    <w:p w14:paraId="67A42ADC" w14:textId="77777777" w:rsidR="005E055C" w:rsidRDefault="005E055C"/>
    <w:sectPr w:rsidR="005E055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DC53" w14:textId="77777777" w:rsidR="003E6D72" w:rsidRDefault="003E6D72" w:rsidP="00EE43B3">
      <w:pPr>
        <w:spacing w:after="0" w:line="240" w:lineRule="auto"/>
      </w:pPr>
      <w:r>
        <w:separator/>
      </w:r>
    </w:p>
  </w:endnote>
  <w:endnote w:type="continuationSeparator" w:id="0">
    <w:p w14:paraId="06AEE5CB" w14:textId="77777777" w:rsidR="003E6D72" w:rsidRDefault="003E6D72" w:rsidP="00EE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D761" w14:textId="77777777" w:rsidR="003E6D72" w:rsidRDefault="003E6D72" w:rsidP="00EE43B3">
      <w:pPr>
        <w:spacing w:after="0" w:line="240" w:lineRule="auto"/>
      </w:pPr>
      <w:r>
        <w:separator/>
      </w:r>
    </w:p>
  </w:footnote>
  <w:footnote w:type="continuationSeparator" w:id="0">
    <w:p w14:paraId="383F8252" w14:textId="77777777" w:rsidR="003E6D72" w:rsidRDefault="003E6D72" w:rsidP="00EE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36BF" w14:textId="0CBD2560" w:rsidR="00EE43B3" w:rsidRPr="00EE43B3" w:rsidRDefault="00EE43B3" w:rsidP="00EE43B3">
    <w:pPr>
      <w:pStyle w:val="Header"/>
    </w:pPr>
    <w:r>
      <w:rPr>
        <w:noProof/>
      </w:rPr>
      <w:drawing>
        <wp:inline distT="0" distB="0" distL="0" distR="0" wp14:anchorId="1EA0E12A" wp14:editId="376B8AA6">
          <wp:extent cx="1771650" cy="590550"/>
          <wp:effectExtent l="0" t="0" r="0" b="0"/>
          <wp:docPr id="108573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3195" name=""/>
                  <pic:cNvPicPr/>
                </pic:nvPicPr>
                <pic:blipFill>
                  <a:blip r:embed="rId1"/>
                  <a:stretch>
                    <a:fillRect/>
                  </a:stretch>
                </pic:blipFill>
                <pic:spPr>
                  <a:xfrm>
                    <a:off x="0" y="0"/>
                    <a:ext cx="1772238" cy="590746"/>
                  </a:xfrm>
                  <a:prstGeom prst="rect">
                    <a:avLst/>
                  </a:prstGeom>
                </pic:spPr>
              </pic:pic>
            </a:graphicData>
          </a:graphic>
        </wp:inline>
      </w:drawing>
    </w:r>
    <w:r>
      <w:rPr>
        <w:noProof/>
      </w:rPr>
      <w:t xml:space="preserve">                                                        </w:t>
    </w:r>
    <w:r>
      <w:rPr>
        <w:noProof/>
      </w:rPr>
      <w:drawing>
        <wp:inline distT="0" distB="0" distL="0" distR="0" wp14:anchorId="355D7823" wp14:editId="76C3B0FC">
          <wp:extent cx="2569107" cy="616585"/>
          <wp:effectExtent l="0" t="0" r="3175" b="0"/>
          <wp:docPr id="1080855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5544" name=""/>
                  <pic:cNvPicPr/>
                </pic:nvPicPr>
                <pic:blipFill>
                  <a:blip r:embed="rId2"/>
                  <a:stretch>
                    <a:fillRect/>
                  </a:stretch>
                </pic:blipFill>
                <pic:spPr>
                  <a:xfrm>
                    <a:off x="0" y="0"/>
                    <a:ext cx="2587667" cy="62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423E1"/>
    <w:multiLevelType w:val="multilevel"/>
    <w:tmpl w:val="376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C1F1C"/>
    <w:multiLevelType w:val="multilevel"/>
    <w:tmpl w:val="6E3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825530">
    <w:abstractNumId w:val="1"/>
  </w:num>
  <w:num w:numId="2" w16cid:durableId="85049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B3"/>
    <w:rsid w:val="003E6D72"/>
    <w:rsid w:val="005E055C"/>
    <w:rsid w:val="00831F76"/>
    <w:rsid w:val="00C154B6"/>
    <w:rsid w:val="00C84AE6"/>
    <w:rsid w:val="00EE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D000"/>
  <w15:chartTrackingRefBased/>
  <w15:docId w15:val="{F3023EAC-546B-4BD3-B7BC-B88300B5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3B3"/>
    <w:rPr>
      <w:rFonts w:eastAsiaTheme="majorEastAsia" w:cstheme="majorBidi"/>
      <w:color w:val="272727" w:themeColor="text1" w:themeTint="D8"/>
    </w:rPr>
  </w:style>
  <w:style w:type="paragraph" w:styleId="Title">
    <w:name w:val="Title"/>
    <w:basedOn w:val="Normal"/>
    <w:next w:val="Normal"/>
    <w:link w:val="TitleChar"/>
    <w:uiPriority w:val="10"/>
    <w:qFormat/>
    <w:rsid w:val="00EE4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3B3"/>
    <w:pPr>
      <w:spacing w:before="160"/>
      <w:jc w:val="center"/>
    </w:pPr>
    <w:rPr>
      <w:i/>
      <w:iCs/>
      <w:color w:val="404040" w:themeColor="text1" w:themeTint="BF"/>
    </w:rPr>
  </w:style>
  <w:style w:type="character" w:customStyle="1" w:styleId="QuoteChar">
    <w:name w:val="Quote Char"/>
    <w:basedOn w:val="DefaultParagraphFont"/>
    <w:link w:val="Quote"/>
    <w:uiPriority w:val="29"/>
    <w:rsid w:val="00EE43B3"/>
    <w:rPr>
      <w:i/>
      <w:iCs/>
      <w:color w:val="404040" w:themeColor="text1" w:themeTint="BF"/>
    </w:rPr>
  </w:style>
  <w:style w:type="paragraph" w:styleId="ListParagraph">
    <w:name w:val="List Paragraph"/>
    <w:basedOn w:val="Normal"/>
    <w:uiPriority w:val="34"/>
    <w:qFormat/>
    <w:rsid w:val="00EE43B3"/>
    <w:pPr>
      <w:ind w:left="720"/>
      <w:contextualSpacing/>
    </w:pPr>
  </w:style>
  <w:style w:type="character" w:styleId="IntenseEmphasis">
    <w:name w:val="Intense Emphasis"/>
    <w:basedOn w:val="DefaultParagraphFont"/>
    <w:uiPriority w:val="21"/>
    <w:qFormat/>
    <w:rsid w:val="00EE43B3"/>
    <w:rPr>
      <w:i/>
      <w:iCs/>
      <w:color w:val="0F4761" w:themeColor="accent1" w:themeShade="BF"/>
    </w:rPr>
  </w:style>
  <w:style w:type="paragraph" w:styleId="IntenseQuote">
    <w:name w:val="Intense Quote"/>
    <w:basedOn w:val="Normal"/>
    <w:next w:val="Normal"/>
    <w:link w:val="IntenseQuoteChar"/>
    <w:uiPriority w:val="30"/>
    <w:qFormat/>
    <w:rsid w:val="00EE4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3B3"/>
    <w:rPr>
      <w:i/>
      <w:iCs/>
      <w:color w:val="0F4761" w:themeColor="accent1" w:themeShade="BF"/>
    </w:rPr>
  </w:style>
  <w:style w:type="character" w:styleId="IntenseReference">
    <w:name w:val="Intense Reference"/>
    <w:basedOn w:val="DefaultParagraphFont"/>
    <w:uiPriority w:val="32"/>
    <w:qFormat/>
    <w:rsid w:val="00EE43B3"/>
    <w:rPr>
      <w:b/>
      <w:bCs/>
      <w:smallCaps/>
      <w:color w:val="0F4761" w:themeColor="accent1" w:themeShade="BF"/>
      <w:spacing w:val="5"/>
    </w:rPr>
  </w:style>
  <w:style w:type="character" w:styleId="Hyperlink">
    <w:name w:val="Hyperlink"/>
    <w:basedOn w:val="DefaultParagraphFont"/>
    <w:uiPriority w:val="99"/>
    <w:unhideWhenUsed/>
    <w:rsid w:val="00EE43B3"/>
    <w:rPr>
      <w:color w:val="467886" w:themeColor="hyperlink"/>
      <w:u w:val="single"/>
    </w:rPr>
  </w:style>
  <w:style w:type="character" w:styleId="UnresolvedMention">
    <w:name w:val="Unresolved Mention"/>
    <w:basedOn w:val="DefaultParagraphFont"/>
    <w:uiPriority w:val="99"/>
    <w:semiHidden/>
    <w:unhideWhenUsed/>
    <w:rsid w:val="00EE43B3"/>
    <w:rPr>
      <w:color w:val="605E5C"/>
      <w:shd w:val="clear" w:color="auto" w:fill="E1DFDD"/>
    </w:rPr>
  </w:style>
  <w:style w:type="paragraph" w:styleId="Header">
    <w:name w:val="header"/>
    <w:basedOn w:val="Normal"/>
    <w:link w:val="HeaderChar"/>
    <w:uiPriority w:val="99"/>
    <w:unhideWhenUsed/>
    <w:rsid w:val="00EE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3B3"/>
  </w:style>
  <w:style w:type="paragraph" w:styleId="Footer">
    <w:name w:val="footer"/>
    <w:basedOn w:val="Normal"/>
    <w:link w:val="FooterChar"/>
    <w:uiPriority w:val="99"/>
    <w:unhideWhenUsed/>
    <w:rsid w:val="00EE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207406">
      <w:bodyDiv w:val="1"/>
      <w:marLeft w:val="0"/>
      <w:marRight w:val="0"/>
      <w:marTop w:val="0"/>
      <w:marBottom w:val="0"/>
      <w:divBdr>
        <w:top w:val="none" w:sz="0" w:space="0" w:color="auto"/>
        <w:left w:val="none" w:sz="0" w:space="0" w:color="auto"/>
        <w:bottom w:val="none" w:sz="0" w:space="0" w:color="auto"/>
        <w:right w:val="none" w:sz="0" w:space="0" w:color="auto"/>
      </w:divBdr>
    </w:div>
    <w:div w:id="19174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dredxinc.com/terms" TargetMode="External"/><Relationship Id="rId3" Type="http://schemas.openxmlformats.org/officeDocument/2006/relationships/settings" Target="settings.xml"/><Relationship Id="rId7" Type="http://schemas.openxmlformats.org/officeDocument/2006/relationships/hyperlink" Target="https://hundredx.com/leagues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ndredxinc.com/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Schlottach</dc:creator>
  <cp:keywords/>
  <dc:description/>
  <cp:lastModifiedBy>Eric Schlottach</cp:lastModifiedBy>
  <cp:revision>2</cp:revision>
  <dcterms:created xsi:type="dcterms:W3CDTF">2024-10-02T17:28:00Z</dcterms:created>
  <dcterms:modified xsi:type="dcterms:W3CDTF">2024-10-02T17:33:00Z</dcterms:modified>
</cp:coreProperties>
</file>